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87" w:rsidRPr="00292287" w:rsidRDefault="00292287" w:rsidP="00292287">
      <w:pPr>
        <w:shd w:val="clear" w:color="auto" w:fill="FFFFFF"/>
        <w:spacing w:line="240" w:lineRule="atLeast"/>
        <w:outlineLvl w:val="0"/>
        <w:rPr>
          <w:rFonts w:ascii="Arial" w:eastAsia="Times New Roman" w:hAnsi="Arial" w:cs="Arial"/>
          <w:b/>
          <w:bCs/>
          <w:color w:val="848E9F"/>
          <w:kern w:val="36"/>
          <w:sz w:val="59"/>
          <w:szCs w:val="59"/>
          <w:lang w:eastAsia="et-EE"/>
        </w:rPr>
      </w:pPr>
      <w:r w:rsidRPr="00292287">
        <w:rPr>
          <w:rFonts w:ascii="Arial" w:eastAsia="Times New Roman" w:hAnsi="Arial" w:cs="Arial"/>
          <w:b/>
          <w:bCs/>
          <w:color w:val="848E9F"/>
          <w:kern w:val="36"/>
          <w:sz w:val="59"/>
          <w:szCs w:val="59"/>
          <w:lang w:eastAsia="et-EE"/>
        </w:rPr>
        <w:t>Soovitused lastel palaviku alandamiseks ja valu raviks</w:t>
      </w:r>
    </w:p>
    <w:p w:rsidR="00292287" w:rsidRPr="00292287" w:rsidRDefault="00292287" w:rsidP="00292287">
      <w:pPr>
        <w:shd w:val="clear" w:color="auto" w:fill="FFFFFF"/>
        <w:spacing w:after="375" w:line="240" w:lineRule="auto"/>
        <w:rPr>
          <w:rFonts w:ascii="inherit" w:eastAsia="Times New Roman" w:hAnsi="inherit" w:cs="Arial"/>
          <w:sz w:val="27"/>
          <w:szCs w:val="27"/>
          <w:lang w:eastAsia="et-EE"/>
        </w:rPr>
      </w:pPr>
      <w:r w:rsidRPr="00292287">
        <w:rPr>
          <w:rFonts w:ascii="inherit" w:eastAsia="Times New Roman" w:hAnsi="inherit" w:cs="Arial"/>
          <w:sz w:val="27"/>
          <w:szCs w:val="27"/>
          <w:lang w:eastAsia="et-EE"/>
        </w:rPr>
        <w:t xml:space="preserve">Soovitused lastel palaviku alandamiseks ja valu raviks olukorras, kus </w:t>
      </w:r>
      <w:proofErr w:type="spellStart"/>
      <w:r w:rsidRPr="00292287">
        <w:rPr>
          <w:rFonts w:ascii="inherit" w:eastAsia="Times New Roman" w:hAnsi="inherit" w:cs="Arial"/>
          <w:sz w:val="27"/>
          <w:szCs w:val="27"/>
          <w:lang w:eastAsia="et-EE"/>
        </w:rPr>
        <w:t>ibuprofeeni</w:t>
      </w:r>
      <w:proofErr w:type="spellEnd"/>
      <w:r w:rsidRPr="00292287">
        <w:rPr>
          <w:rFonts w:ascii="inherit" w:eastAsia="Times New Roman" w:hAnsi="inherit" w:cs="Arial"/>
          <w:sz w:val="27"/>
          <w:szCs w:val="27"/>
          <w:lang w:eastAsia="et-EE"/>
        </w:rPr>
        <w:t xml:space="preserve"> või </w:t>
      </w:r>
      <w:proofErr w:type="spellStart"/>
      <w:r w:rsidRPr="00292287">
        <w:rPr>
          <w:rFonts w:ascii="inherit" w:eastAsia="Times New Roman" w:hAnsi="inherit" w:cs="Arial"/>
          <w:sz w:val="27"/>
          <w:szCs w:val="27"/>
          <w:lang w:eastAsia="et-EE"/>
        </w:rPr>
        <w:t>paratsetamooli</w:t>
      </w:r>
      <w:proofErr w:type="spellEnd"/>
      <w:r w:rsidRPr="00292287">
        <w:rPr>
          <w:rFonts w:ascii="inherit" w:eastAsia="Times New Roman" w:hAnsi="inherit" w:cs="Arial"/>
          <w:sz w:val="27"/>
          <w:szCs w:val="27"/>
          <w:lang w:eastAsia="et-EE"/>
        </w:rPr>
        <w:t xml:space="preserve"> siirupeid ei ole võimalik kasutada.</w:t>
      </w:r>
    </w:p>
    <w:p w:rsidR="00292287" w:rsidRPr="00292287" w:rsidRDefault="00292287" w:rsidP="00292287">
      <w:pPr>
        <w:shd w:val="clear" w:color="auto" w:fill="FFFFFF"/>
        <w:spacing w:after="375" w:line="240" w:lineRule="auto"/>
        <w:rPr>
          <w:rFonts w:ascii="inherit" w:eastAsia="Times New Roman" w:hAnsi="inherit" w:cs="Arial"/>
          <w:sz w:val="27"/>
          <w:szCs w:val="27"/>
          <w:lang w:eastAsia="et-EE"/>
        </w:rPr>
      </w:pPr>
      <w:r w:rsidRPr="00292287">
        <w:rPr>
          <w:rFonts w:ascii="inherit" w:eastAsia="Times New Roman" w:hAnsi="inherit" w:cs="Arial"/>
          <w:sz w:val="27"/>
          <w:szCs w:val="27"/>
          <w:u w:val="single"/>
          <w:lang w:eastAsia="et-EE"/>
        </w:rPr>
        <w:t>Üldravi</w:t>
      </w:r>
    </w:p>
    <w:p w:rsidR="00292287" w:rsidRPr="00292287" w:rsidRDefault="00292287" w:rsidP="00292287">
      <w:pPr>
        <w:shd w:val="clear" w:color="auto" w:fill="FFFFFF"/>
        <w:spacing w:after="100" w:afterAutospacing="1" w:line="240" w:lineRule="auto"/>
        <w:rPr>
          <w:rFonts w:ascii="Segoe UI" w:eastAsia="Times New Roman" w:hAnsi="Segoe UI" w:cs="Segoe UI"/>
          <w:color w:val="000000"/>
          <w:sz w:val="24"/>
          <w:szCs w:val="24"/>
          <w:lang w:eastAsia="et-EE"/>
        </w:rPr>
      </w:pPr>
      <w:r w:rsidRPr="00292287">
        <w:rPr>
          <w:rFonts w:ascii="Segoe UI" w:eastAsia="Times New Roman" w:hAnsi="Segoe UI" w:cs="Segoe UI"/>
          <w:color w:val="000000"/>
          <w:sz w:val="24"/>
          <w:szCs w:val="24"/>
          <w:lang w:eastAsia="et-EE"/>
        </w:rPr>
        <w:t>Piisav vedeliku tarbimine. Teoreetiliselt piisab 10 kg kaaluvale lapsele 1000 ml ööpäevas (sh toidu sees olev vedelik). 20 kg kaaluvale lapsele loetakse piisavaks 1500 ml. Kerge toit energiavaru taastamiseks. Puhkus ja ülemäärase kehalise aktiivsuse vältimine.</w:t>
      </w:r>
    </w:p>
    <w:p w:rsidR="00292287" w:rsidRPr="00292287" w:rsidRDefault="00292287" w:rsidP="00292287">
      <w:pPr>
        <w:shd w:val="clear" w:color="auto" w:fill="FFFFFF"/>
        <w:spacing w:after="100" w:afterAutospacing="1" w:line="240" w:lineRule="auto"/>
        <w:rPr>
          <w:rFonts w:ascii="Segoe UI" w:eastAsia="Times New Roman" w:hAnsi="Segoe UI" w:cs="Segoe UI"/>
          <w:color w:val="000000"/>
          <w:sz w:val="24"/>
          <w:szCs w:val="24"/>
          <w:lang w:eastAsia="et-EE"/>
        </w:rPr>
      </w:pPr>
      <w:r w:rsidRPr="00292287">
        <w:rPr>
          <w:rFonts w:ascii="Segoe UI" w:eastAsia="Times New Roman" w:hAnsi="Segoe UI" w:cs="Segoe UI"/>
          <w:color w:val="000000"/>
          <w:sz w:val="24"/>
          <w:szCs w:val="24"/>
          <w:lang w:eastAsia="et-EE"/>
        </w:rPr>
        <w:t>Nakkusega seotud kuni 38,5 C palavik iseenesest alandamist ei vaja, aga kui lapsel on teisi infektsioonist tingitud sümptomeid, nagu lihasevalud, peavalu, iiveldus, valud, halb enesetunne või märkimisväärne väsimus, võib palavikualandajaid kasutada.</w:t>
      </w:r>
    </w:p>
    <w:p w:rsidR="00292287" w:rsidRPr="00292287" w:rsidRDefault="00292287" w:rsidP="00292287">
      <w:pPr>
        <w:shd w:val="clear" w:color="auto" w:fill="FFFFFF"/>
        <w:spacing w:after="375" w:line="240" w:lineRule="auto"/>
        <w:rPr>
          <w:rFonts w:ascii="inherit" w:eastAsia="Times New Roman" w:hAnsi="inherit" w:cs="Arial"/>
          <w:sz w:val="27"/>
          <w:szCs w:val="27"/>
          <w:lang w:eastAsia="et-EE"/>
        </w:rPr>
      </w:pPr>
      <w:r w:rsidRPr="00292287">
        <w:rPr>
          <w:rFonts w:ascii="inherit" w:eastAsia="Times New Roman" w:hAnsi="inherit" w:cs="Arial"/>
          <w:sz w:val="27"/>
          <w:szCs w:val="27"/>
          <w:lang w:eastAsia="et-EE"/>
        </w:rPr>
        <w:t>Aspiriini (</w:t>
      </w:r>
      <w:proofErr w:type="spellStart"/>
      <w:r w:rsidRPr="00292287">
        <w:rPr>
          <w:rFonts w:ascii="inherit" w:eastAsia="Times New Roman" w:hAnsi="inherit" w:cs="Arial"/>
          <w:sz w:val="27"/>
          <w:szCs w:val="27"/>
          <w:lang w:eastAsia="et-EE"/>
        </w:rPr>
        <w:t>atsetüülsalitsüülhapet</w:t>
      </w:r>
      <w:proofErr w:type="spellEnd"/>
      <w:r w:rsidRPr="00292287">
        <w:rPr>
          <w:rFonts w:ascii="inherit" w:eastAsia="Times New Roman" w:hAnsi="inherit" w:cs="Arial"/>
          <w:sz w:val="27"/>
          <w:szCs w:val="27"/>
          <w:lang w:eastAsia="et-EE"/>
        </w:rPr>
        <w:t>) ei tohi laste puhul palavikualandajana kasutada, sest selle tarvitamine on seotud maksa- ja ajukahjustuse (</w:t>
      </w:r>
      <w:proofErr w:type="spellStart"/>
      <w:r w:rsidRPr="00292287">
        <w:rPr>
          <w:rFonts w:ascii="inherit" w:eastAsia="Times New Roman" w:hAnsi="inherit" w:cs="Arial"/>
          <w:sz w:val="27"/>
          <w:szCs w:val="27"/>
          <w:lang w:eastAsia="et-EE"/>
        </w:rPr>
        <w:t>Reye´</w:t>
      </w:r>
      <w:proofErr w:type="spellEnd"/>
      <w:r w:rsidRPr="00292287">
        <w:rPr>
          <w:rFonts w:ascii="inherit" w:eastAsia="Times New Roman" w:hAnsi="inherit" w:cs="Arial"/>
          <w:sz w:val="27"/>
          <w:szCs w:val="27"/>
          <w:lang w:eastAsia="et-EE"/>
        </w:rPr>
        <w:t xml:space="preserve"> sündroomi) </w:t>
      </w:r>
      <w:proofErr w:type="spellStart"/>
      <w:r w:rsidRPr="00292287">
        <w:rPr>
          <w:rFonts w:ascii="inherit" w:eastAsia="Times New Roman" w:hAnsi="inherit" w:cs="Arial"/>
          <w:sz w:val="27"/>
          <w:szCs w:val="27"/>
          <w:lang w:eastAsia="et-EE"/>
        </w:rPr>
        <w:t>riskiga.Palaviku</w:t>
      </w:r>
      <w:proofErr w:type="spellEnd"/>
      <w:r w:rsidRPr="00292287">
        <w:rPr>
          <w:rFonts w:ascii="inherit" w:eastAsia="Times New Roman" w:hAnsi="inherit" w:cs="Arial"/>
          <w:sz w:val="27"/>
          <w:szCs w:val="27"/>
          <w:lang w:eastAsia="et-EE"/>
        </w:rPr>
        <w:t xml:space="preserve"> leevendamine alla 3 kuu vanusel imikul</w:t>
      </w:r>
    </w:p>
    <w:p w:rsidR="00292287" w:rsidRPr="00292287" w:rsidRDefault="00292287" w:rsidP="00292287">
      <w:pPr>
        <w:shd w:val="clear" w:color="auto" w:fill="FFFFFF"/>
        <w:spacing w:after="100" w:afterAutospacing="1" w:line="240" w:lineRule="auto"/>
        <w:rPr>
          <w:rFonts w:ascii="Segoe UI" w:eastAsia="Times New Roman" w:hAnsi="Segoe UI" w:cs="Segoe UI"/>
          <w:color w:val="000000"/>
          <w:sz w:val="24"/>
          <w:szCs w:val="24"/>
          <w:lang w:eastAsia="et-EE"/>
        </w:rPr>
      </w:pPr>
      <w:r w:rsidRPr="00292287">
        <w:rPr>
          <w:rFonts w:ascii="Segoe UI" w:eastAsia="Times New Roman" w:hAnsi="Segoe UI" w:cs="Segoe UI"/>
          <w:color w:val="000000"/>
          <w:sz w:val="24"/>
          <w:szCs w:val="24"/>
          <w:lang w:eastAsia="et-EE"/>
        </w:rPr>
        <w:t>Alati tuleb nõu pidada arstiga, kes määrab lapsele sobivaima ravi.</w:t>
      </w:r>
    </w:p>
    <w:p w:rsidR="00292287" w:rsidRDefault="00292287" w:rsidP="00292287">
      <w:pPr>
        <w:pStyle w:val="Pealkiri4"/>
        <w:shd w:val="clear" w:color="auto" w:fill="FFFFFF"/>
        <w:rPr>
          <w:rFonts w:ascii="Segoe UI" w:hAnsi="Segoe UI" w:cs="Segoe UI"/>
          <w:b w:val="0"/>
          <w:bCs w:val="0"/>
          <w:color w:val="003087"/>
        </w:rPr>
      </w:pPr>
      <w:r>
        <w:rPr>
          <w:rFonts w:ascii="Segoe UI" w:hAnsi="Segoe UI" w:cs="Segoe UI"/>
          <w:b w:val="0"/>
          <w:bCs w:val="0"/>
          <w:color w:val="003087"/>
        </w:rPr>
        <w:t>Palaviku leevendamine üle 3 kuu vanusel lapsel:</w:t>
      </w:r>
    </w:p>
    <w:p w:rsidR="00292287" w:rsidRDefault="00292287" w:rsidP="00292287">
      <w:pPr>
        <w:pStyle w:val="Pealkiri4"/>
        <w:shd w:val="clear" w:color="auto" w:fill="FFFFFF"/>
        <w:rPr>
          <w:rFonts w:ascii="Segoe UI" w:hAnsi="Segoe UI" w:cs="Segoe UI"/>
          <w:b w:val="0"/>
          <w:bCs w:val="0"/>
          <w:color w:val="003087"/>
        </w:rPr>
      </w:pPr>
      <w:proofErr w:type="spellStart"/>
      <w:r>
        <w:rPr>
          <w:rFonts w:ascii="Segoe UI" w:hAnsi="Segoe UI" w:cs="Segoe UI"/>
          <w:b w:val="0"/>
          <w:bCs w:val="0"/>
          <w:color w:val="003087"/>
        </w:rPr>
        <w:t>Paratsetamool</w:t>
      </w:r>
      <w:proofErr w:type="spellEnd"/>
    </w:p>
    <w:p w:rsidR="00292287" w:rsidRDefault="00292287" w:rsidP="00292287">
      <w:pPr>
        <w:pStyle w:val="Normaallaadveeb"/>
        <w:shd w:val="clear" w:color="auto" w:fill="FFFFFF"/>
        <w:spacing w:before="0" w:beforeAutospacing="0"/>
        <w:rPr>
          <w:rFonts w:ascii="Segoe UI" w:hAnsi="Segoe UI" w:cs="Segoe UI"/>
          <w:color w:val="000000"/>
        </w:rPr>
      </w:pPr>
      <w:r>
        <w:rPr>
          <w:rFonts w:ascii="Segoe UI" w:hAnsi="Segoe UI" w:cs="Segoe UI"/>
          <w:color w:val="000000"/>
        </w:rPr>
        <w:t xml:space="preserve">Ühekordne annus on 10-15 </w:t>
      </w:r>
      <w:proofErr w:type="spellStart"/>
      <w:r>
        <w:rPr>
          <w:rFonts w:ascii="Segoe UI" w:hAnsi="Segoe UI" w:cs="Segoe UI"/>
          <w:color w:val="000000"/>
        </w:rPr>
        <w:t>mg/kg</w:t>
      </w:r>
      <w:proofErr w:type="spellEnd"/>
      <w:r>
        <w:rPr>
          <w:rFonts w:ascii="Segoe UI" w:hAnsi="Segoe UI" w:cs="Segoe UI"/>
          <w:color w:val="000000"/>
        </w:rPr>
        <w:t xml:space="preserve">, maksimaalne lubatud koguannus ööpäevas on 60 </w:t>
      </w:r>
      <w:proofErr w:type="spellStart"/>
      <w:r>
        <w:rPr>
          <w:rFonts w:ascii="Segoe UI" w:hAnsi="Segoe UI" w:cs="Segoe UI"/>
          <w:color w:val="000000"/>
        </w:rPr>
        <w:t>mg/kg</w:t>
      </w:r>
      <w:proofErr w:type="spellEnd"/>
      <w:r>
        <w:rPr>
          <w:rFonts w:ascii="Segoe UI" w:hAnsi="Segoe UI" w:cs="Segoe UI"/>
          <w:color w:val="000000"/>
        </w:rPr>
        <w:t xml:space="preserve"> kohta.</w:t>
      </w:r>
    </w:p>
    <w:p w:rsidR="00292287" w:rsidRDefault="00292287" w:rsidP="00292287">
      <w:pPr>
        <w:pStyle w:val="Normaallaadveeb"/>
        <w:shd w:val="clear" w:color="auto" w:fill="FFFFFF"/>
        <w:spacing w:before="0" w:beforeAutospacing="0"/>
        <w:rPr>
          <w:rFonts w:ascii="Segoe UI" w:hAnsi="Segoe UI" w:cs="Segoe UI"/>
          <w:color w:val="000000"/>
        </w:rPr>
      </w:pPr>
      <w:r>
        <w:rPr>
          <w:rFonts w:ascii="Segoe UI" w:hAnsi="Segoe UI" w:cs="Segoe UI"/>
          <w:color w:val="000000"/>
        </w:rPr>
        <w:t xml:space="preserve">Hetkel ei pruugi tarneraskuste tõttu olla saada väikelastele mõeldud siirupeid, kuid sobivaks alternatiiviks on </w:t>
      </w:r>
      <w:proofErr w:type="spellStart"/>
      <w:r>
        <w:rPr>
          <w:rFonts w:ascii="Segoe UI" w:hAnsi="Segoe UI" w:cs="Segoe UI"/>
          <w:color w:val="000000"/>
        </w:rPr>
        <w:t>paratsetamooli</w:t>
      </w:r>
      <w:proofErr w:type="spellEnd"/>
      <w:r>
        <w:rPr>
          <w:rFonts w:ascii="Segoe UI" w:hAnsi="Segoe UI" w:cs="Segoe UI"/>
          <w:color w:val="000000"/>
        </w:rPr>
        <w:t xml:space="preserve"> sisaldavad </w:t>
      </w:r>
      <w:proofErr w:type="spellStart"/>
      <w:r>
        <w:rPr>
          <w:rFonts w:ascii="Segoe UI" w:hAnsi="Segoe UI" w:cs="Segoe UI"/>
          <w:color w:val="000000"/>
        </w:rPr>
        <w:t>rektaalsuposiidid</w:t>
      </w:r>
      <w:proofErr w:type="spellEnd"/>
      <w:r>
        <w:rPr>
          <w:rFonts w:ascii="Segoe UI" w:hAnsi="Segoe UI" w:cs="Segoe UI"/>
          <w:color w:val="000000"/>
        </w:rPr>
        <w:t xml:space="preserve"> (pärakuküünlad). </w:t>
      </w:r>
      <w:proofErr w:type="spellStart"/>
      <w:r>
        <w:rPr>
          <w:rFonts w:ascii="Segoe UI" w:hAnsi="Segoe UI" w:cs="Segoe UI"/>
          <w:color w:val="000000"/>
        </w:rPr>
        <w:t>Paratsetamooli</w:t>
      </w:r>
      <w:proofErr w:type="spellEnd"/>
      <w:r>
        <w:rPr>
          <w:rFonts w:ascii="Segoe UI" w:hAnsi="Segoe UI" w:cs="Segoe UI"/>
          <w:color w:val="000000"/>
        </w:rPr>
        <w:t xml:space="preserve"> </w:t>
      </w:r>
      <w:proofErr w:type="spellStart"/>
      <w:r>
        <w:rPr>
          <w:rFonts w:ascii="Segoe UI" w:hAnsi="Segoe UI" w:cs="Segoe UI"/>
          <w:color w:val="000000"/>
        </w:rPr>
        <w:t>suposiite</w:t>
      </w:r>
      <w:proofErr w:type="spellEnd"/>
      <w:r>
        <w:rPr>
          <w:rFonts w:ascii="Segoe UI" w:hAnsi="Segoe UI" w:cs="Segoe UI"/>
          <w:color w:val="000000"/>
        </w:rPr>
        <w:t xml:space="preserve"> on erinevates annustes (80 mg, 125 mg, 250 mg, kuid neid ei pruugi olla). Manustada tuleb terve </w:t>
      </w:r>
      <w:proofErr w:type="spellStart"/>
      <w:r>
        <w:rPr>
          <w:rFonts w:ascii="Segoe UI" w:hAnsi="Segoe UI" w:cs="Segoe UI"/>
          <w:color w:val="000000"/>
        </w:rPr>
        <w:t>suposiit</w:t>
      </w:r>
      <w:proofErr w:type="spellEnd"/>
      <w:r>
        <w:rPr>
          <w:rFonts w:ascii="Segoe UI" w:hAnsi="Segoe UI" w:cs="Segoe UI"/>
          <w:color w:val="000000"/>
        </w:rPr>
        <w:t xml:space="preserve"> – seda ei tohi poolitada ega purustada.</w:t>
      </w:r>
    </w:p>
    <w:p w:rsidR="00292287" w:rsidRDefault="00292287" w:rsidP="00292287">
      <w:pPr>
        <w:pStyle w:val="Normaallaadveeb"/>
        <w:shd w:val="clear" w:color="auto" w:fill="FFFFFF"/>
        <w:spacing w:before="0" w:beforeAutospacing="0"/>
        <w:rPr>
          <w:rFonts w:ascii="Segoe UI" w:hAnsi="Segoe UI" w:cs="Segoe UI"/>
          <w:color w:val="000000"/>
        </w:rPr>
      </w:pPr>
      <w:r>
        <w:rPr>
          <w:rFonts w:ascii="Segoe UI" w:hAnsi="Segoe UI" w:cs="Segoe UI"/>
          <w:color w:val="000000"/>
        </w:rPr>
        <w:t xml:space="preserve">5 kg kuni 15 kg kaaluvad lapsed: </w:t>
      </w:r>
      <w:proofErr w:type="spellStart"/>
      <w:r>
        <w:rPr>
          <w:rFonts w:ascii="Segoe UI" w:hAnsi="Segoe UI" w:cs="Segoe UI"/>
          <w:color w:val="000000"/>
        </w:rPr>
        <w:t>paratsetamooli</w:t>
      </w:r>
      <w:proofErr w:type="spellEnd"/>
      <w:r>
        <w:rPr>
          <w:rFonts w:ascii="Segoe UI" w:hAnsi="Segoe UI" w:cs="Segoe UI"/>
          <w:color w:val="000000"/>
        </w:rPr>
        <w:t xml:space="preserve"> võib anda iga 6 tunni järel</w:t>
      </w:r>
    </w:p>
    <w:tbl>
      <w:tblPr>
        <w:tblW w:w="10830" w:type="dxa"/>
        <w:tblBorders>
          <w:left w:val="single" w:sz="6" w:space="0" w:color="D9D9D6"/>
          <w:bottom w:val="single" w:sz="6" w:space="0" w:color="D9D9D6"/>
        </w:tblBorders>
        <w:shd w:val="clear" w:color="auto" w:fill="FFFFFF"/>
        <w:tblCellMar>
          <w:top w:w="15" w:type="dxa"/>
          <w:left w:w="15" w:type="dxa"/>
          <w:bottom w:w="15" w:type="dxa"/>
          <w:right w:w="15" w:type="dxa"/>
        </w:tblCellMar>
        <w:tblLook w:val="04A0"/>
      </w:tblPr>
      <w:tblGrid>
        <w:gridCol w:w="1926"/>
        <w:gridCol w:w="3259"/>
        <w:gridCol w:w="2873"/>
        <w:gridCol w:w="2772"/>
      </w:tblGrid>
      <w:tr w:rsidR="00292287" w:rsidTr="00292287">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lastRenderedPageBreak/>
              <w:t>LAPSE KAAL</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PARATSETAMOOLI</w:t>
            </w:r>
          </w:p>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ÜHEKORDNE ANNUS</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MANUSTATAVATE</w:t>
            </w:r>
          </w:p>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SUPOSIITIDE ARV</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PÄEVANE</w:t>
            </w:r>
          </w:p>
          <w:p w:rsidR="00292287" w:rsidRDefault="00292287">
            <w:pPr>
              <w:pStyle w:val="Pealkiri5"/>
              <w:spacing w:line="480" w:lineRule="auto"/>
              <w:jc w:val="center"/>
              <w:rPr>
                <w:rFonts w:ascii="Segoe UI" w:hAnsi="Segoe UI" w:cs="Segoe UI"/>
                <w:b/>
                <w:bCs/>
                <w:caps/>
                <w:color w:val="003087"/>
                <w:spacing w:val="15"/>
              </w:rPr>
            </w:pPr>
            <w:r>
              <w:rPr>
                <w:rFonts w:ascii="Segoe UI" w:hAnsi="Segoe UI" w:cs="Segoe UI"/>
                <w:b/>
                <w:bCs/>
                <w:caps/>
                <w:color w:val="003087"/>
                <w:spacing w:val="15"/>
              </w:rPr>
              <w:t>MAKSIMAALNE</w:t>
            </w:r>
          </w:p>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SUPOSIITIDE ARV</w:t>
            </w:r>
          </w:p>
        </w:tc>
      </w:tr>
      <w:tr w:rsidR="00292287" w:rsidTr="00292287">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5 kuni 10kg</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80mg</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1</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4</w:t>
            </w:r>
          </w:p>
        </w:tc>
      </w:tr>
      <w:tr w:rsidR="00292287" w:rsidTr="00292287">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10 kuni 15kg</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125mg</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1</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4</w:t>
            </w:r>
          </w:p>
        </w:tc>
      </w:tr>
    </w:tbl>
    <w:p w:rsidR="00292287" w:rsidRDefault="00292287" w:rsidP="00292287">
      <w:pPr>
        <w:pStyle w:val="Normaallaadveeb"/>
        <w:shd w:val="clear" w:color="auto" w:fill="FFFFFF"/>
        <w:spacing w:before="0" w:beforeAutospacing="0"/>
        <w:rPr>
          <w:rFonts w:ascii="Segoe UI" w:hAnsi="Segoe UI" w:cs="Segoe UI"/>
          <w:color w:val="000000"/>
        </w:rPr>
      </w:pPr>
      <w:hyperlink r:id="rId4" w:history="1">
        <w:r>
          <w:rPr>
            <w:rFonts w:ascii="Arial" w:hAnsi="Arial" w:cs="Arial"/>
            <w:color w:val="0092FF"/>
            <w:sz w:val="27"/>
            <w:szCs w:val="27"/>
          </w:rPr>
          <w:br/>
        </w:r>
      </w:hyperlink>
      <w:r>
        <w:rPr>
          <w:rFonts w:ascii="Segoe UI" w:hAnsi="Segoe UI" w:cs="Segoe UI"/>
          <w:color w:val="000000"/>
        </w:rPr>
        <w:t xml:space="preserve">5 kg kuni 25 kg kaaluvad lapsed: </w:t>
      </w:r>
      <w:proofErr w:type="spellStart"/>
      <w:r>
        <w:rPr>
          <w:rFonts w:ascii="Segoe UI" w:hAnsi="Segoe UI" w:cs="Segoe UI"/>
          <w:color w:val="000000"/>
        </w:rPr>
        <w:t>paratsetamooli</w:t>
      </w:r>
      <w:proofErr w:type="spellEnd"/>
      <w:r>
        <w:rPr>
          <w:rFonts w:ascii="Segoe UI" w:hAnsi="Segoe UI" w:cs="Segoe UI"/>
          <w:color w:val="000000"/>
        </w:rPr>
        <w:t xml:space="preserve"> võib anda 4-6 tunni järel.</w:t>
      </w:r>
    </w:p>
    <w:tbl>
      <w:tblPr>
        <w:tblW w:w="10830" w:type="dxa"/>
        <w:tblBorders>
          <w:left w:val="single" w:sz="6" w:space="0" w:color="D9D9D6"/>
          <w:bottom w:val="single" w:sz="6" w:space="0" w:color="D9D9D6"/>
        </w:tblBorders>
        <w:shd w:val="clear" w:color="auto" w:fill="FFFFFF"/>
        <w:tblCellMar>
          <w:top w:w="15" w:type="dxa"/>
          <w:left w:w="15" w:type="dxa"/>
          <w:bottom w:w="15" w:type="dxa"/>
          <w:right w:w="15" w:type="dxa"/>
        </w:tblCellMar>
        <w:tblLook w:val="04A0"/>
      </w:tblPr>
      <w:tblGrid>
        <w:gridCol w:w="1926"/>
        <w:gridCol w:w="3259"/>
        <w:gridCol w:w="2873"/>
        <w:gridCol w:w="2772"/>
      </w:tblGrid>
      <w:tr w:rsidR="00292287" w:rsidTr="00292287">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LAPSE KAAL</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PARATSETAMOOLI</w:t>
            </w:r>
          </w:p>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ÜHEKORDNE ANNUS</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MANUSTATAVATE</w:t>
            </w:r>
          </w:p>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SUPOSIITIDE ARV</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PÄEVANE</w:t>
            </w:r>
          </w:p>
          <w:p w:rsidR="00292287" w:rsidRDefault="00292287">
            <w:pPr>
              <w:pStyle w:val="Pealkiri5"/>
              <w:spacing w:line="480" w:lineRule="auto"/>
              <w:jc w:val="center"/>
              <w:rPr>
                <w:rFonts w:ascii="Segoe UI" w:hAnsi="Segoe UI" w:cs="Segoe UI"/>
                <w:b/>
                <w:bCs/>
                <w:caps/>
                <w:color w:val="003087"/>
                <w:spacing w:val="15"/>
              </w:rPr>
            </w:pPr>
            <w:r>
              <w:rPr>
                <w:rFonts w:ascii="Segoe UI" w:hAnsi="Segoe UI" w:cs="Segoe UI"/>
                <w:b/>
                <w:bCs/>
                <w:caps/>
                <w:color w:val="003087"/>
                <w:spacing w:val="15"/>
              </w:rPr>
              <w:t>MAKSIMAALNE</w:t>
            </w:r>
          </w:p>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SUPOSIITIDE ARV</w:t>
            </w:r>
          </w:p>
        </w:tc>
      </w:tr>
      <w:tr w:rsidR="00292287" w:rsidTr="00292287">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15 kuni 25kg</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250mg</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1</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4</w:t>
            </w:r>
          </w:p>
        </w:tc>
      </w:tr>
      <w:tr w:rsidR="00292287" w:rsidTr="00292287">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üle 25kg</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250-500mg</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1-2</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4</w:t>
            </w:r>
          </w:p>
        </w:tc>
      </w:tr>
    </w:tbl>
    <w:p w:rsidR="00292287" w:rsidRDefault="00292287" w:rsidP="00292287">
      <w:pPr>
        <w:pStyle w:val="Normaallaadveeb"/>
        <w:shd w:val="clear" w:color="auto" w:fill="FFFFFF"/>
        <w:spacing w:before="0" w:beforeAutospacing="0"/>
        <w:rPr>
          <w:rFonts w:ascii="Segoe UI" w:hAnsi="Segoe UI" w:cs="Segoe UI"/>
          <w:color w:val="000000"/>
        </w:rPr>
      </w:pPr>
      <w:r>
        <w:rPr>
          <w:rFonts w:ascii="Segoe UI" w:hAnsi="Segoe UI" w:cs="Segoe UI"/>
          <w:color w:val="000000"/>
        </w:rPr>
        <w:t xml:space="preserve">Apteekides on saadaval 250 mg </w:t>
      </w:r>
      <w:proofErr w:type="spellStart"/>
      <w:r>
        <w:rPr>
          <w:rFonts w:ascii="Segoe UI" w:hAnsi="Segoe UI" w:cs="Segoe UI"/>
          <w:color w:val="000000"/>
        </w:rPr>
        <w:t>paratsetamooli</w:t>
      </w:r>
      <w:proofErr w:type="spellEnd"/>
      <w:r>
        <w:rPr>
          <w:rFonts w:ascii="Segoe UI" w:hAnsi="Segoe UI" w:cs="Segoe UI"/>
          <w:color w:val="000000"/>
        </w:rPr>
        <w:t xml:space="preserve"> tabletid (nt </w:t>
      </w:r>
      <w:proofErr w:type="spellStart"/>
      <w:r>
        <w:rPr>
          <w:rFonts w:ascii="Segoe UI" w:hAnsi="Segoe UI" w:cs="Segoe UI"/>
          <w:color w:val="000000"/>
        </w:rPr>
        <w:t>Paramax</w:t>
      </w:r>
      <w:proofErr w:type="spellEnd"/>
      <w:r>
        <w:rPr>
          <w:rFonts w:ascii="Segoe UI" w:hAnsi="Segoe UI" w:cs="Segoe UI"/>
          <w:color w:val="000000"/>
        </w:rPr>
        <w:t xml:space="preserve"> </w:t>
      </w:r>
      <w:proofErr w:type="spellStart"/>
      <w:r>
        <w:rPr>
          <w:rFonts w:ascii="Segoe UI" w:hAnsi="Segoe UI" w:cs="Segoe UI"/>
          <w:color w:val="000000"/>
        </w:rPr>
        <w:t>Junior</w:t>
      </w:r>
      <w:proofErr w:type="spellEnd"/>
      <w:r>
        <w:rPr>
          <w:rFonts w:ascii="Segoe UI" w:hAnsi="Segoe UI" w:cs="Segoe UI"/>
          <w:color w:val="000000"/>
        </w:rPr>
        <w:t>), vajadusel võib kasutada ka 500 mg tablette, millel on poolitusjoon ning mille saab võrdseteks annusteks jagada (</w:t>
      </w:r>
      <w:proofErr w:type="spellStart"/>
      <w:r>
        <w:rPr>
          <w:rFonts w:ascii="Segoe UI" w:hAnsi="Segoe UI" w:cs="Segoe UI"/>
          <w:color w:val="000000"/>
        </w:rPr>
        <w:t>Paramax</w:t>
      </w:r>
      <w:proofErr w:type="spellEnd"/>
      <w:r>
        <w:rPr>
          <w:rFonts w:ascii="Segoe UI" w:hAnsi="Segoe UI" w:cs="Segoe UI"/>
          <w:color w:val="000000"/>
        </w:rPr>
        <w:t xml:space="preserve">, </w:t>
      </w:r>
      <w:proofErr w:type="spellStart"/>
      <w:r>
        <w:rPr>
          <w:rFonts w:ascii="Segoe UI" w:hAnsi="Segoe UI" w:cs="Segoe UI"/>
          <w:color w:val="000000"/>
        </w:rPr>
        <w:t>Paracetamol</w:t>
      </w:r>
      <w:proofErr w:type="spellEnd"/>
      <w:r>
        <w:rPr>
          <w:rFonts w:ascii="Segoe UI" w:hAnsi="Segoe UI" w:cs="Segoe UI"/>
          <w:color w:val="000000"/>
        </w:rPr>
        <w:t xml:space="preserve"> </w:t>
      </w:r>
      <w:proofErr w:type="spellStart"/>
      <w:r>
        <w:rPr>
          <w:rFonts w:ascii="Segoe UI" w:hAnsi="Segoe UI" w:cs="Segoe UI"/>
          <w:color w:val="000000"/>
        </w:rPr>
        <w:t>Grindeks</w:t>
      </w:r>
      <w:proofErr w:type="spellEnd"/>
      <w:r>
        <w:rPr>
          <w:rFonts w:ascii="Segoe UI" w:hAnsi="Segoe UI" w:cs="Segoe UI"/>
          <w:color w:val="000000"/>
        </w:rPr>
        <w:t>). Täpset soovitust küsida apteegist.</w:t>
      </w:r>
    </w:p>
    <w:p w:rsidR="00292287" w:rsidRDefault="00292287" w:rsidP="00292287">
      <w:pPr>
        <w:pStyle w:val="Normaallaadveeb"/>
        <w:shd w:val="clear" w:color="auto" w:fill="FFFFFF"/>
        <w:spacing w:before="0" w:beforeAutospacing="0"/>
        <w:rPr>
          <w:rFonts w:ascii="Segoe UI" w:hAnsi="Segoe UI" w:cs="Segoe UI"/>
          <w:color w:val="000000"/>
        </w:rPr>
      </w:pPr>
      <w:r>
        <w:rPr>
          <w:rFonts w:ascii="Segoe UI" w:hAnsi="Segoe UI" w:cs="Segoe UI"/>
          <w:color w:val="000000"/>
        </w:rPr>
        <w:t xml:space="preserve">Lastel, kes suudavad tabletti neelata, on piisava kehakaalu korral võimalik kasutada ka tabletivormis </w:t>
      </w:r>
      <w:proofErr w:type="spellStart"/>
      <w:r>
        <w:rPr>
          <w:rFonts w:ascii="Segoe UI" w:hAnsi="Segoe UI" w:cs="Segoe UI"/>
          <w:color w:val="000000"/>
        </w:rPr>
        <w:t>paratsetamooli</w:t>
      </w:r>
      <w:proofErr w:type="spellEnd"/>
      <w:r>
        <w:rPr>
          <w:rFonts w:ascii="Segoe UI" w:hAnsi="Segoe UI" w:cs="Segoe UI"/>
          <w:color w:val="000000"/>
        </w:rPr>
        <w:t>.</w:t>
      </w:r>
    </w:p>
    <w:p w:rsidR="00292287" w:rsidRDefault="00292287" w:rsidP="00292287">
      <w:pPr>
        <w:pStyle w:val="Pealkiri4"/>
        <w:shd w:val="clear" w:color="auto" w:fill="FFFFFF"/>
        <w:rPr>
          <w:rFonts w:ascii="Segoe UI" w:hAnsi="Segoe UI" w:cs="Segoe UI"/>
          <w:b w:val="0"/>
          <w:bCs w:val="0"/>
          <w:color w:val="003087"/>
        </w:rPr>
      </w:pPr>
      <w:proofErr w:type="spellStart"/>
      <w:r>
        <w:rPr>
          <w:rFonts w:ascii="Segoe UI" w:hAnsi="Segoe UI" w:cs="Segoe UI"/>
          <w:b w:val="0"/>
          <w:bCs w:val="0"/>
          <w:color w:val="003087"/>
        </w:rPr>
        <w:t>Ibuprofeen</w:t>
      </w:r>
      <w:proofErr w:type="spellEnd"/>
    </w:p>
    <w:p w:rsidR="00292287" w:rsidRDefault="00292287" w:rsidP="00292287">
      <w:pPr>
        <w:pStyle w:val="Normaallaadveeb"/>
        <w:shd w:val="clear" w:color="auto" w:fill="FFFFFF"/>
        <w:spacing w:before="0" w:beforeAutospacing="0"/>
        <w:rPr>
          <w:rFonts w:ascii="Segoe UI" w:hAnsi="Segoe UI" w:cs="Segoe UI"/>
          <w:color w:val="000000"/>
        </w:rPr>
      </w:pPr>
      <w:r>
        <w:rPr>
          <w:rFonts w:ascii="Segoe UI" w:hAnsi="Segoe UI" w:cs="Segoe UI"/>
          <w:color w:val="000000"/>
        </w:rPr>
        <w:t xml:space="preserve">Ühekordne annus on 7-10 </w:t>
      </w:r>
      <w:proofErr w:type="spellStart"/>
      <w:r>
        <w:rPr>
          <w:rFonts w:ascii="Segoe UI" w:hAnsi="Segoe UI" w:cs="Segoe UI"/>
          <w:color w:val="000000"/>
        </w:rPr>
        <w:t>mg/kg</w:t>
      </w:r>
      <w:proofErr w:type="spellEnd"/>
      <w:r>
        <w:rPr>
          <w:rFonts w:ascii="Segoe UI" w:hAnsi="Segoe UI" w:cs="Segoe UI"/>
          <w:color w:val="000000"/>
        </w:rPr>
        <w:t xml:space="preserve">, mida võib korrata 6-8 tunni järel. Maksimaalne lubatud koguannus ööpäevas 30 </w:t>
      </w:r>
      <w:proofErr w:type="spellStart"/>
      <w:r>
        <w:rPr>
          <w:rFonts w:ascii="Segoe UI" w:hAnsi="Segoe UI" w:cs="Segoe UI"/>
          <w:color w:val="000000"/>
        </w:rPr>
        <w:t>mg/kg</w:t>
      </w:r>
      <w:proofErr w:type="spellEnd"/>
      <w:r>
        <w:rPr>
          <w:rFonts w:ascii="Segoe UI" w:hAnsi="Segoe UI" w:cs="Segoe UI"/>
          <w:color w:val="000000"/>
        </w:rPr>
        <w:t xml:space="preserve"> kohta.</w:t>
      </w:r>
    </w:p>
    <w:p w:rsidR="00292287" w:rsidRDefault="00292287" w:rsidP="00292287">
      <w:pPr>
        <w:pStyle w:val="Normaallaadveeb"/>
        <w:shd w:val="clear" w:color="auto" w:fill="FFFFFF"/>
        <w:spacing w:before="0" w:beforeAutospacing="0"/>
        <w:rPr>
          <w:rFonts w:ascii="Segoe UI" w:hAnsi="Segoe UI" w:cs="Segoe UI"/>
          <w:color w:val="000000"/>
        </w:rPr>
      </w:pPr>
      <w:r>
        <w:rPr>
          <w:rFonts w:ascii="Segoe UI" w:hAnsi="Segoe UI" w:cs="Segoe UI"/>
          <w:color w:val="000000"/>
        </w:rPr>
        <w:t xml:space="preserve">Tablett tuleks poolitada sõrmede vahel mööda poolitusjoont võimalikult täpselt. Kuna </w:t>
      </w:r>
      <w:proofErr w:type="spellStart"/>
      <w:r>
        <w:rPr>
          <w:rFonts w:ascii="Segoe UI" w:hAnsi="Segoe UI" w:cs="Segoe UI"/>
          <w:color w:val="000000"/>
        </w:rPr>
        <w:t>ibuprofeeni</w:t>
      </w:r>
      <w:proofErr w:type="spellEnd"/>
      <w:r>
        <w:rPr>
          <w:rFonts w:ascii="Segoe UI" w:hAnsi="Segoe UI" w:cs="Segoe UI"/>
          <w:color w:val="000000"/>
        </w:rPr>
        <w:t xml:space="preserve"> näol ei ole tegu väikese terapeutilise vahemikuga ravimitega, siis liigset hirmu tundma ei peaks kui tablett ideaalselt ei poolitu. Vajadusel võib vahetult enne manustamist tableti omakorda lusikaga tassis peenestada ning lisada väikesele kogusele (5-10 ml) mahlale või muule magusale vedelikule, et lapsel neelamist lihtsustada. Magusa toiduaine lisamine on vajalik ravimi kibeda maitse maskeerimiseks.</w:t>
      </w:r>
    </w:p>
    <w:p w:rsidR="00292287" w:rsidRDefault="00292287" w:rsidP="00292287">
      <w:pPr>
        <w:pStyle w:val="Normaallaadveeb"/>
        <w:shd w:val="clear" w:color="auto" w:fill="FFFFFF"/>
        <w:spacing w:before="0" w:beforeAutospacing="0"/>
        <w:rPr>
          <w:rFonts w:ascii="Segoe UI" w:hAnsi="Segoe UI" w:cs="Segoe UI"/>
          <w:color w:val="000000"/>
        </w:rPr>
      </w:pPr>
      <w:r>
        <w:rPr>
          <w:rFonts w:ascii="Segoe UI" w:hAnsi="Segoe UI" w:cs="Segoe UI"/>
          <w:color w:val="000000"/>
        </w:rPr>
        <w:lastRenderedPageBreak/>
        <w:t>Kui laps vajab 50 mg või 150 mg annust, vt allpool 3. Erijuhud – ekstemporaalne valmistamine</w:t>
      </w:r>
    </w:p>
    <w:tbl>
      <w:tblPr>
        <w:tblW w:w="10830" w:type="dxa"/>
        <w:tblBorders>
          <w:left w:val="single" w:sz="6" w:space="0" w:color="D9D9D6"/>
          <w:bottom w:val="single" w:sz="6" w:space="0" w:color="D9D9D6"/>
        </w:tblBorders>
        <w:shd w:val="clear" w:color="auto" w:fill="FFFFFF"/>
        <w:tblCellMar>
          <w:top w:w="15" w:type="dxa"/>
          <w:left w:w="15" w:type="dxa"/>
          <w:bottom w:w="15" w:type="dxa"/>
          <w:right w:w="15" w:type="dxa"/>
        </w:tblCellMar>
        <w:tblLook w:val="04A0"/>
      </w:tblPr>
      <w:tblGrid>
        <w:gridCol w:w="4394"/>
        <w:gridCol w:w="2579"/>
        <w:gridCol w:w="3857"/>
      </w:tblGrid>
      <w:tr w:rsidR="00292287" w:rsidTr="00292287">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LAPSE KEHAKAAL (VANUS)</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ÜKSIKANNUS</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MAKSIMAALNE</w:t>
            </w:r>
          </w:p>
          <w:p w:rsidR="00292287" w:rsidRDefault="00292287">
            <w:pPr>
              <w:pStyle w:val="Pealkiri5"/>
              <w:spacing w:line="480" w:lineRule="auto"/>
              <w:jc w:val="center"/>
              <w:rPr>
                <w:rFonts w:ascii="Segoe UI" w:hAnsi="Segoe UI" w:cs="Segoe UI"/>
                <w:caps/>
                <w:color w:val="003087"/>
                <w:spacing w:val="15"/>
              </w:rPr>
            </w:pPr>
            <w:r>
              <w:rPr>
                <w:rFonts w:ascii="Segoe UI" w:hAnsi="Segoe UI" w:cs="Segoe UI"/>
                <w:b/>
                <w:bCs/>
                <w:caps/>
                <w:color w:val="003087"/>
                <w:spacing w:val="15"/>
              </w:rPr>
              <w:t>ÖÖPÄEVANE ANNUS</w:t>
            </w:r>
          </w:p>
        </w:tc>
      </w:tr>
      <w:tr w:rsidR="00292287" w:rsidTr="00292287">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5 kuni 6 kg</w:t>
            </w:r>
          </w:p>
          <w:p w:rsidR="00292287" w:rsidRDefault="00292287">
            <w:pPr>
              <w:pStyle w:val="Normaallaadveeb"/>
              <w:spacing w:before="0" w:beforeAutospacing="0"/>
              <w:jc w:val="center"/>
            </w:pPr>
            <w:r>
              <w:t>(6 kuni 8-kuused imikud)</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 xml:space="preserve">50 mg </w:t>
            </w:r>
            <w:proofErr w:type="spellStart"/>
            <w:r>
              <w:t>ibuprofeeni</w:t>
            </w:r>
            <w:proofErr w:type="spellEnd"/>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 xml:space="preserve">150 mg </w:t>
            </w:r>
            <w:proofErr w:type="spellStart"/>
            <w:r>
              <w:t>ibuprofeeni</w:t>
            </w:r>
            <w:proofErr w:type="spellEnd"/>
            <w:r>
              <w:t xml:space="preserve"> ööpäevas</w:t>
            </w:r>
          </w:p>
        </w:tc>
      </w:tr>
      <w:tr w:rsidR="00292287" w:rsidTr="00292287">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7 kuni 9 kg</w:t>
            </w:r>
          </w:p>
          <w:p w:rsidR="00292287" w:rsidRDefault="00292287">
            <w:pPr>
              <w:pStyle w:val="Normaallaadveeb"/>
              <w:spacing w:before="0" w:beforeAutospacing="0"/>
              <w:jc w:val="center"/>
            </w:pPr>
            <w:r>
              <w:t>(9 kuni 12-kuused imikud)</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 xml:space="preserve">50 mg </w:t>
            </w:r>
            <w:proofErr w:type="spellStart"/>
            <w:r>
              <w:t>ibuprofeeni</w:t>
            </w:r>
            <w:proofErr w:type="spellEnd"/>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 xml:space="preserve">200 mg </w:t>
            </w:r>
            <w:proofErr w:type="spellStart"/>
            <w:r>
              <w:t>ibuprofeeni</w:t>
            </w:r>
            <w:proofErr w:type="spellEnd"/>
            <w:r>
              <w:t xml:space="preserve"> ööpäevas</w:t>
            </w:r>
          </w:p>
        </w:tc>
      </w:tr>
      <w:tr w:rsidR="00292287" w:rsidTr="00292287">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10 kuni 15 kg</w:t>
            </w:r>
          </w:p>
          <w:p w:rsidR="00292287" w:rsidRDefault="00292287">
            <w:pPr>
              <w:pStyle w:val="Normaallaadveeb"/>
              <w:spacing w:before="0" w:beforeAutospacing="0"/>
              <w:jc w:val="center"/>
            </w:pPr>
            <w:r>
              <w:t>(1 kuni 3-aastased imikud/lapsed)</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 xml:space="preserve">100 mg </w:t>
            </w:r>
            <w:proofErr w:type="spellStart"/>
            <w:r>
              <w:t>ibuprofeeni</w:t>
            </w:r>
            <w:proofErr w:type="spellEnd"/>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 xml:space="preserve">300 mg </w:t>
            </w:r>
            <w:proofErr w:type="spellStart"/>
            <w:r>
              <w:t>ibuprofeeni</w:t>
            </w:r>
            <w:proofErr w:type="spellEnd"/>
            <w:r>
              <w:t xml:space="preserve"> ööpäevas</w:t>
            </w:r>
          </w:p>
        </w:tc>
      </w:tr>
      <w:tr w:rsidR="00292287" w:rsidTr="00292287">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16 kuni 20 kg</w:t>
            </w:r>
          </w:p>
          <w:p w:rsidR="00292287" w:rsidRDefault="00292287">
            <w:pPr>
              <w:pStyle w:val="Normaallaadveeb"/>
              <w:spacing w:before="0" w:beforeAutospacing="0"/>
              <w:jc w:val="center"/>
            </w:pPr>
            <w:r>
              <w:t>(4 kuni 6-aastased lapsed)</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 xml:space="preserve">150 mg </w:t>
            </w:r>
            <w:proofErr w:type="spellStart"/>
            <w:r>
              <w:t>ibuprofeeni</w:t>
            </w:r>
            <w:proofErr w:type="spellEnd"/>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 xml:space="preserve">450 mg </w:t>
            </w:r>
            <w:proofErr w:type="spellStart"/>
            <w:r>
              <w:t>ibuprofeeni</w:t>
            </w:r>
            <w:proofErr w:type="spellEnd"/>
            <w:r>
              <w:t xml:space="preserve"> ööpäevas</w:t>
            </w:r>
          </w:p>
        </w:tc>
      </w:tr>
      <w:tr w:rsidR="00292287" w:rsidTr="00292287">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21 kuni 29 kg</w:t>
            </w:r>
          </w:p>
          <w:p w:rsidR="00292287" w:rsidRDefault="00292287">
            <w:pPr>
              <w:pStyle w:val="Normaallaadveeb"/>
              <w:spacing w:before="0" w:beforeAutospacing="0"/>
              <w:jc w:val="center"/>
            </w:pPr>
            <w:r>
              <w:t>(7 kuni 9-aastased lapsed)</w:t>
            </w:r>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 xml:space="preserve">200 mg </w:t>
            </w:r>
            <w:proofErr w:type="spellStart"/>
            <w:r>
              <w:t>ibuprofeeni</w:t>
            </w:r>
            <w:proofErr w:type="spellEnd"/>
          </w:p>
        </w:tc>
        <w:tc>
          <w:tcPr>
            <w:tcW w:w="0" w:type="auto"/>
            <w:tcBorders>
              <w:top w:val="single" w:sz="6" w:space="0" w:color="D9D9D6"/>
              <w:left w:val="nil"/>
              <w:bottom w:val="single" w:sz="24" w:space="0" w:color="D9D9D6"/>
              <w:right w:val="nil"/>
            </w:tcBorders>
            <w:shd w:val="clear" w:color="auto" w:fill="FFFFFF"/>
            <w:vAlign w:val="center"/>
            <w:hideMark/>
          </w:tcPr>
          <w:p w:rsidR="00292287" w:rsidRDefault="00292287">
            <w:pPr>
              <w:pStyle w:val="Normaallaadveeb"/>
              <w:spacing w:before="0" w:beforeAutospacing="0"/>
              <w:jc w:val="center"/>
            </w:pPr>
            <w:r>
              <w:t xml:space="preserve">600 mg </w:t>
            </w:r>
            <w:proofErr w:type="spellStart"/>
            <w:r>
              <w:t>ibuprofeeni</w:t>
            </w:r>
            <w:proofErr w:type="spellEnd"/>
            <w:r>
              <w:t xml:space="preserve"> ööpäevas</w:t>
            </w:r>
          </w:p>
        </w:tc>
      </w:tr>
    </w:tbl>
    <w:p w:rsidR="00292287" w:rsidRDefault="00292287" w:rsidP="00292287">
      <w:pPr>
        <w:pStyle w:val="Pealkiri4"/>
        <w:shd w:val="clear" w:color="auto" w:fill="FFFFFF"/>
        <w:rPr>
          <w:rFonts w:ascii="Segoe UI" w:hAnsi="Segoe UI" w:cs="Segoe UI"/>
          <w:b w:val="0"/>
          <w:bCs w:val="0"/>
          <w:color w:val="003087"/>
        </w:rPr>
      </w:pPr>
      <w:r>
        <w:rPr>
          <w:rFonts w:ascii="Segoe UI" w:hAnsi="Segoe UI" w:cs="Segoe UI"/>
          <w:b w:val="0"/>
          <w:bCs w:val="0"/>
          <w:color w:val="003087"/>
        </w:rPr>
        <w:t>Erijuhud</w:t>
      </w:r>
    </w:p>
    <w:p w:rsidR="00292287" w:rsidRDefault="00292287" w:rsidP="00292287">
      <w:pPr>
        <w:pStyle w:val="Normaallaadveeb"/>
        <w:shd w:val="clear" w:color="auto" w:fill="FFFFFF"/>
        <w:spacing w:before="0" w:beforeAutospacing="0"/>
        <w:rPr>
          <w:rFonts w:ascii="Segoe UI" w:hAnsi="Segoe UI" w:cs="Segoe UI"/>
          <w:color w:val="000000"/>
        </w:rPr>
      </w:pPr>
      <w:r>
        <w:rPr>
          <w:rFonts w:ascii="Segoe UI" w:hAnsi="Segoe UI" w:cs="Segoe UI"/>
          <w:color w:val="000000"/>
        </w:rPr>
        <w:t xml:space="preserve">Ekstemporaalne valmistamine: Väikelastel, kellele pole võimalik kasutada ühtegi eelnevalt mainitud ravimit, on perearstil võimalik välja kirjutada ekstemporaalne ravim 50 mg ja 150 mg </w:t>
      </w:r>
      <w:proofErr w:type="spellStart"/>
      <w:r>
        <w:rPr>
          <w:rFonts w:ascii="Segoe UI" w:hAnsi="Segoe UI" w:cs="Segoe UI"/>
          <w:color w:val="000000"/>
        </w:rPr>
        <w:t>ibuprofeeni</w:t>
      </w:r>
      <w:proofErr w:type="spellEnd"/>
      <w:r>
        <w:rPr>
          <w:rFonts w:ascii="Segoe UI" w:hAnsi="Segoe UI" w:cs="Segoe UI"/>
          <w:color w:val="000000"/>
        </w:rPr>
        <w:t xml:space="preserve"> </w:t>
      </w:r>
      <w:proofErr w:type="spellStart"/>
      <w:r>
        <w:rPr>
          <w:rFonts w:ascii="Segoe UI" w:hAnsi="Segoe UI" w:cs="Segoe UI"/>
          <w:color w:val="000000"/>
        </w:rPr>
        <w:t>annustamiseks</w:t>
      </w:r>
      <w:proofErr w:type="spellEnd"/>
      <w:r>
        <w:rPr>
          <w:rFonts w:ascii="Segoe UI" w:hAnsi="Segoe UI" w:cs="Segoe UI"/>
          <w:color w:val="000000"/>
        </w:rPr>
        <w:t>. See tähendab, et arst kirjutab palavikku langetavale ravimile retsepti ning apteegis valmistatakse lapsele sobivas annuses pulbrid. Pulbritega antakse kaasa ka korrektne suukaudne manustamisjuhis.</w:t>
      </w:r>
    </w:p>
    <w:p w:rsidR="00292287" w:rsidRDefault="00292287" w:rsidP="00292287">
      <w:pPr>
        <w:pStyle w:val="Normaallaadveeb"/>
        <w:shd w:val="clear" w:color="auto" w:fill="FFFFFF"/>
        <w:spacing w:before="0" w:beforeAutospacing="0"/>
        <w:rPr>
          <w:rFonts w:ascii="Segoe UI" w:hAnsi="Segoe UI" w:cs="Segoe UI"/>
          <w:color w:val="000000"/>
        </w:rPr>
      </w:pPr>
      <w:r>
        <w:rPr>
          <w:rFonts w:ascii="Segoe UI" w:hAnsi="Segoe UI" w:cs="Segoe UI"/>
          <w:color w:val="000000"/>
        </w:rPr>
        <w:t xml:space="preserve">Ravimi väljakirjutamisel peaks arst panema kirja ühekordse annuse suuruse ja päevase </w:t>
      </w:r>
      <w:proofErr w:type="spellStart"/>
      <w:r>
        <w:rPr>
          <w:rFonts w:ascii="Segoe UI" w:hAnsi="Segoe UI" w:cs="Segoe UI"/>
          <w:color w:val="000000"/>
        </w:rPr>
        <w:t>annustamise</w:t>
      </w:r>
      <w:proofErr w:type="spellEnd"/>
      <w:r>
        <w:rPr>
          <w:rFonts w:ascii="Segoe UI" w:hAnsi="Segoe UI" w:cs="Segoe UI"/>
          <w:color w:val="000000"/>
        </w:rPr>
        <w:t xml:space="preserve"> skeemi, nt:</w:t>
      </w:r>
    </w:p>
    <w:p w:rsidR="00292287" w:rsidRDefault="00292287" w:rsidP="00292287">
      <w:pPr>
        <w:pStyle w:val="Normaallaadveeb"/>
        <w:shd w:val="clear" w:color="auto" w:fill="FFFFFF"/>
        <w:spacing w:before="0" w:beforeAutospacing="0"/>
        <w:rPr>
          <w:rFonts w:ascii="Segoe UI" w:hAnsi="Segoe UI" w:cs="Segoe UI"/>
          <w:color w:val="000000"/>
        </w:rPr>
      </w:pPr>
      <w:proofErr w:type="spellStart"/>
      <w:r>
        <w:rPr>
          <w:rFonts w:ascii="Segoe UI" w:hAnsi="Segoe UI" w:cs="Segoe UI"/>
          <w:color w:val="000000"/>
        </w:rPr>
        <w:t>Rp</w:t>
      </w:r>
      <w:proofErr w:type="spellEnd"/>
      <w:r>
        <w:rPr>
          <w:rFonts w:ascii="Segoe UI" w:hAnsi="Segoe UI" w:cs="Segoe UI"/>
          <w:color w:val="000000"/>
        </w:rPr>
        <w:t xml:space="preserve">: 50 mg </w:t>
      </w:r>
      <w:proofErr w:type="spellStart"/>
      <w:r>
        <w:rPr>
          <w:rFonts w:ascii="Segoe UI" w:hAnsi="Segoe UI" w:cs="Segoe UI"/>
          <w:color w:val="000000"/>
        </w:rPr>
        <w:t>ibuprofeeni</w:t>
      </w:r>
      <w:proofErr w:type="spellEnd"/>
      <w:r>
        <w:rPr>
          <w:rFonts w:ascii="Segoe UI" w:hAnsi="Segoe UI" w:cs="Segoe UI"/>
          <w:color w:val="000000"/>
        </w:rPr>
        <w:t xml:space="preserve"> pulbrit 3 korda ööpäevas.</w:t>
      </w:r>
    </w:p>
    <w:p w:rsidR="00292287" w:rsidRDefault="00292287" w:rsidP="00292287">
      <w:pPr>
        <w:pStyle w:val="Normaallaadveeb"/>
        <w:shd w:val="clear" w:color="auto" w:fill="FFFFFF"/>
        <w:spacing w:before="0" w:beforeAutospacing="0"/>
        <w:rPr>
          <w:rFonts w:ascii="Segoe UI" w:hAnsi="Segoe UI" w:cs="Segoe UI"/>
          <w:color w:val="000000"/>
        </w:rPr>
      </w:pPr>
      <w:r>
        <w:rPr>
          <w:rFonts w:ascii="Segoe UI" w:hAnsi="Segoe UI" w:cs="Segoe UI"/>
          <w:color w:val="000000"/>
        </w:rPr>
        <w:t xml:space="preserve">Apteeker valmistab pulbri kas 200 või 400 mg </w:t>
      </w:r>
      <w:proofErr w:type="spellStart"/>
      <w:r>
        <w:rPr>
          <w:rFonts w:ascii="Segoe UI" w:hAnsi="Segoe UI" w:cs="Segoe UI"/>
          <w:color w:val="000000"/>
        </w:rPr>
        <w:t>ibuprofeeni</w:t>
      </w:r>
      <w:proofErr w:type="spellEnd"/>
      <w:r>
        <w:rPr>
          <w:rFonts w:ascii="Segoe UI" w:hAnsi="Segoe UI" w:cs="Segoe UI"/>
          <w:color w:val="000000"/>
        </w:rPr>
        <w:t xml:space="preserve"> tablettidest ja pakendab. Kuna tekkiva pulbri kogus on piisavalt suur, siis ei ole vajadust lisada täiendavaid abiaineid. Pulber on ebameeldiva kibeda maitsega, seega tuleks lapsele seda manustada koos vähese koguse mahla või muu magusa vedeliku või toiduga. Pulber kallata lusikasse või topsi, lisada maitse muutmiseks vedelik ja segada. Manustada korraga.</w:t>
      </w:r>
    </w:p>
    <w:p w:rsidR="00292287" w:rsidRDefault="00292287" w:rsidP="00292287">
      <w:pPr>
        <w:pStyle w:val="Pealkiri4"/>
        <w:rPr>
          <w:rFonts w:ascii="Segoe UI" w:hAnsi="Segoe UI" w:cs="Segoe UI"/>
          <w:b w:val="0"/>
          <w:bCs w:val="0"/>
          <w:color w:val="003087"/>
        </w:rPr>
      </w:pPr>
      <w:r>
        <w:rPr>
          <w:rFonts w:ascii="Segoe UI" w:hAnsi="Segoe UI" w:cs="Segoe UI"/>
          <w:b w:val="0"/>
          <w:bCs w:val="0"/>
          <w:color w:val="003087"/>
        </w:rPr>
        <w:lastRenderedPageBreak/>
        <w:t>Oluline teave</w:t>
      </w:r>
    </w:p>
    <w:p w:rsidR="00292287" w:rsidRDefault="00292287" w:rsidP="00292287">
      <w:pPr>
        <w:pStyle w:val="Normaallaadveeb"/>
        <w:spacing w:before="0" w:beforeAutospacing="0"/>
        <w:rPr>
          <w:rFonts w:ascii="Segoe UI" w:hAnsi="Segoe UI" w:cs="Segoe UI"/>
          <w:color w:val="000000"/>
        </w:rPr>
      </w:pPr>
      <w:r>
        <w:rPr>
          <w:rFonts w:ascii="Segoe UI" w:hAnsi="Segoe UI" w:cs="Segoe UI"/>
          <w:color w:val="000000"/>
        </w:rPr>
        <w:t xml:space="preserve">Palavikku alandavate ravimite kasutamise puhul on oluline alati juhinduda lapse kehakaalust – väikelastel võib vanusest sõltumata olla väga erinev kehakaal ning sageli tuleb seetõttu ette ravimi </w:t>
      </w:r>
      <w:proofErr w:type="spellStart"/>
      <w:r>
        <w:rPr>
          <w:rFonts w:ascii="Segoe UI" w:hAnsi="Segoe UI" w:cs="Segoe UI"/>
          <w:color w:val="000000"/>
        </w:rPr>
        <w:t>alaannustamist</w:t>
      </w:r>
      <w:proofErr w:type="spellEnd"/>
      <w:r>
        <w:rPr>
          <w:rFonts w:ascii="Segoe UI" w:hAnsi="Segoe UI" w:cs="Segoe UI"/>
          <w:color w:val="000000"/>
        </w:rPr>
        <w:t>. Apteekrile tuleks alati öelda lapse tegelik kehakaal nii saab apteeker soovitada lapsele sobivaimat ravimvormi.</w:t>
      </w:r>
    </w:p>
    <w:p w:rsidR="00292287" w:rsidRDefault="00292287" w:rsidP="00292287">
      <w:pPr>
        <w:pStyle w:val="Normaallaadveeb"/>
        <w:spacing w:before="0" w:beforeAutospacing="0"/>
        <w:rPr>
          <w:rFonts w:ascii="Segoe UI" w:hAnsi="Segoe UI" w:cs="Segoe UI"/>
          <w:color w:val="000000"/>
        </w:rPr>
      </w:pPr>
      <w:r>
        <w:rPr>
          <w:rFonts w:ascii="Segoe UI" w:hAnsi="Segoe UI" w:cs="Segoe UI"/>
          <w:color w:val="000000"/>
        </w:rPr>
        <w:t xml:space="preserve">Kui ravimit on vaja võtta kauem kui 3 päeva või kui sümptomid ägenevad, tuleb </w:t>
      </w:r>
      <w:proofErr w:type="spellStart"/>
      <w:r>
        <w:rPr>
          <w:rFonts w:ascii="Segoe UI" w:hAnsi="Segoe UI" w:cs="Segoe UI"/>
          <w:color w:val="000000"/>
        </w:rPr>
        <w:t>konsulteerida </w:t>
      </w:r>
      <w:proofErr w:type="spellEnd"/>
      <w:r>
        <w:rPr>
          <w:rFonts w:ascii="Segoe UI" w:eastAsiaTheme="majorEastAsia" w:hAnsi="Segoe UI" w:cs="Segoe UI"/>
          <w:color w:val="000000"/>
        </w:rPr>
        <w:t xml:space="preserve">FIE PEREARST ANUMÕTSAR KABINETIGA </w:t>
      </w:r>
    </w:p>
    <w:p w:rsidR="00292287" w:rsidRDefault="00292287" w:rsidP="00292287">
      <w:pPr>
        <w:pStyle w:val="Normaallaadveeb"/>
        <w:spacing w:before="0" w:beforeAutospacing="0"/>
        <w:rPr>
          <w:rFonts w:ascii="Segoe UI" w:hAnsi="Segoe UI" w:cs="Segoe UI"/>
          <w:color w:val="000000"/>
        </w:rPr>
      </w:pPr>
      <w:r>
        <w:rPr>
          <w:rFonts w:ascii="Segoe UI" w:hAnsi="Segoe UI" w:cs="Segoe UI"/>
          <w:color w:val="000000"/>
        </w:rPr>
        <w:t xml:space="preserve">Juhendi aluseks on võetud </w:t>
      </w:r>
      <w:proofErr w:type="spellStart"/>
      <w:r>
        <w:rPr>
          <w:rFonts w:ascii="Segoe UI" w:hAnsi="Segoe UI" w:cs="Segoe UI"/>
          <w:color w:val="000000"/>
        </w:rPr>
        <w:t>Synbase</w:t>
      </w:r>
      <w:proofErr w:type="spellEnd"/>
      <w:r>
        <w:rPr>
          <w:rFonts w:ascii="Segoe UI" w:hAnsi="Segoe UI" w:cs="Segoe UI"/>
          <w:color w:val="000000"/>
        </w:rPr>
        <w:t xml:space="preserve"> EBM “Palavik lapsel” ravijuhend ning laste palavikualandajate ravimi omaduste kokkuvõtted.</w:t>
      </w:r>
    </w:p>
    <w:p w:rsidR="00292287" w:rsidRDefault="00292287" w:rsidP="00292287">
      <w:pPr>
        <w:pStyle w:val="Pealkiri5"/>
        <w:rPr>
          <w:rFonts w:ascii="Segoe UI" w:hAnsi="Segoe UI" w:cs="Segoe UI"/>
          <w:caps/>
          <w:color w:val="003087"/>
          <w:spacing w:val="15"/>
        </w:rPr>
      </w:pPr>
      <w:r>
        <w:rPr>
          <w:rFonts w:ascii="Segoe UI" w:hAnsi="Segoe UI" w:cs="Segoe UI"/>
          <w:b/>
          <w:bCs/>
          <w:caps/>
          <w:color w:val="003087"/>
          <w:spacing w:val="15"/>
        </w:rPr>
        <w:t>JUHENDI KOOSTASID </w:t>
      </w:r>
      <w:hyperlink r:id="rId5" w:tgtFrame="_blank" w:history="1">
        <w:r>
          <w:rPr>
            <w:rStyle w:val="Hperlink"/>
            <w:rFonts w:ascii="Segoe UI" w:hAnsi="Segoe UI" w:cs="Segoe UI"/>
            <w:b/>
            <w:bCs/>
            <w:caps/>
            <w:color w:val="0092FF"/>
            <w:spacing w:val="15"/>
          </w:rPr>
          <w:t>EESTI PROVIISORAPTEEKIDE LIIT</w:t>
        </w:r>
      </w:hyperlink>
      <w:r>
        <w:rPr>
          <w:rFonts w:ascii="Segoe UI" w:hAnsi="Segoe UI" w:cs="Segoe UI"/>
          <w:b/>
          <w:bCs/>
          <w:caps/>
          <w:color w:val="003087"/>
          <w:spacing w:val="15"/>
        </w:rPr>
        <w:t>,</w:t>
      </w:r>
    </w:p>
    <w:p w:rsidR="00292287" w:rsidRDefault="00292287" w:rsidP="00292287">
      <w:pPr>
        <w:pStyle w:val="Pealkiri5"/>
        <w:rPr>
          <w:rFonts w:ascii="Segoe UI" w:hAnsi="Segoe UI" w:cs="Segoe UI"/>
          <w:b/>
          <w:bCs/>
          <w:caps/>
          <w:color w:val="003087"/>
          <w:spacing w:val="15"/>
        </w:rPr>
      </w:pPr>
      <w:hyperlink r:id="rId6" w:tgtFrame="_blank" w:history="1">
        <w:r>
          <w:rPr>
            <w:rStyle w:val="Hperlink"/>
            <w:rFonts w:ascii="Segoe UI" w:hAnsi="Segoe UI" w:cs="Segoe UI"/>
            <w:b/>
            <w:bCs/>
            <w:caps/>
            <w:color w:val="0092FF"/>
            <w:spacing w:val="15"/>
          </w:rPr>
          <w:t>EESTI PEREARSTIDE SELTS</w:t>
        </w:r>
      </w:hyperlink>
      <w:r>
        <w:rPr>
          <w:rFonts w:ascii="Segoe UI" w:hAnsi="Segoe UI" w:cs="Segoe UI"/>
          <w:b/>
          <w:bCs/>
          <w:caps/>
          <w:color w:val="003087"/>
          <w:spacing w:val="15"/>
        </w:rPr>
        <w:t> JA </w:t>
      </w:r>
      <w:hyperlink r:id="rId7" w:tgtFrame="_blank" w:history="1">
        <w:r>
          <w:rPr>
            <w:rStyle w:val="Hperlink"/>
            <w:rFonts w:ascii="Segoe UI" w:hAnsi="Segoe UI" w:cs="Segoe UI"/>
            <w:b/>
            <w:bCs/>
            <w:caps/>
            <w:color w:val="0092FF"/>
            <w:spacing w:val="15"/>
          </w:rPr>
          <w:t>RAVIMIAMET</w:t>
        </w:r>
      </w:hyperlink>
    </w:p>
    <w:p w:rsidR="00292287" w:rsidRDefault="00292287" w:rsidP="00292287">
      <w:pPr>
        <w:pStyle w:val="Pealkiri5"/>
        <w:rPr>
          <w:rFonts w:ascii="Segoe UI" w:hAnsi="Segoe UI" w:cs="Segoe UI"/>
          <w:b/>
          <w:bCs/>
          <w:caps/>
          <w:color w:val="003087"/>
          <w:spacing w:val="15"/>
        </w:rPr>
      </w:pPr>
      <w:r>
        <w:rPr>
          <w:rFonts w:ascii="Segoe UI" w:hAnsi="Segoe UI" w:cs="Segoe UI"/>
          <w:b/>
          <w:bCs/>
          <w:caps/>
          <w:color w:val="003087"/>
          <w:spacing w:val="15"/>
        </w:rPr>
        <w:t>AVALDATUD 06.01 2023</w:t>
      </w:r>
    </w:p>
    <w:p w:rsidR="00292287" w:rsidRDefault="00292287" w:rsidP="00292287">
      <w:pPr>
        <w:rPr>
          <w:rFonts w:ascii="inherit" w:hAnsi="inherit" w:cs="Times New Roman"/>
        </w:rPr>
      </w:pPr>
      <w:r>
        <w:rPr>
          <w:rFonts w:ascii="inherit" w:hAnsi="inherit"/>
        </w:rPr>
        <w:t> </w:t>
      </w:r>
    </w:p>
    <w:p w:rsidR="00292287" w:rsidRDefault="00292287" w:rsidP="00292287">
      <w:pPr>
        <w:rPr>
          <w:rFonts w:ascii="inherit" w:hAnsi="inherit"/>
        </w:rPr>
      </w:pPr>
      <w:r>
        <w:rPr>
          <w:rFonts w:ascii="inherit" w:hAnsi="inherit"/>
        </w:rPr>
        <w:t> </w:t>
      </w:r>
    </w:p>
    <w:p w:rsidR="00292287" w:rsidRDefault="00292287" w:rsidP="00292287">
      <w:pPr>
        <w:pStyle w:val="Normaallaadveeb"/>
        <w:shd w:val="clear" w:color="auto" w:fill="FFFFFF"/>
        <w:spacing w:before="0" w:beforeAutospacing="0"/>
        <w:rPr>
          <w:rFonts w:ascii="Segoe UI" w:hAnsi="Segoe UI" w:cs="Segoe UI"/>
          <w:color w:val="000000"/>
        </w:rPr>
      </w:pPr>
    </w:p>
    <w:p w:rsidR="00935B5D" w:rsidRDefault="00292287" w:rsidP="00292287">
      <w:hyperlink r:id="rId8" w:history="1">
        <w:r>
          <w:rPr>
            <w:rFonts w:ascii="Arial" w:hAnsi="Arial" w:cs="Arial"/>
            <w:color w:val="0092FF"/>
            <w:sz w:val="36"/>
            <w:szCs w:val="36"/>
          </w:rPr>
          <w:br/>
        </w:r>
      </w:hyperlink>
    </w:p>
    <w:sectPr w:rsidR="00935B5D" w:rsidSect="00935B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2287"/>
    <w:rsid w:val="00292287"/>
    <w:rsid w:val="00935B5D"/>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35B5D"/>
  </w:style>
  <w:style w:type="paragraph" w:styleId="Pealkiri1">
    <w:name w:val="heading 1"/>
    <w:basedOn w:val="Normaallaad"/>
    <w:link w:val="Pealkiri1Mrk"/>
    <w:uiPriority w:val="9"/>
    <w:qFormat/>
    <w:rsid w:val="00292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4">
    <w:name w:val="heading 4"/>
    <w:basedOn w:val="Normaallaad"/>
    <w:next w:val="Normaallaad"/>
    <w:link w:val="Pealkiri4Mrk"/>
    <w:uiPriority w:val="9"/>
    <w:semiHidden/>
    <w:unhideWhenUsed/>
    <w:qFormat/>
    <w:rsid w:val="00292287"/>
    <w:pPr>
      <w:keepNext/>
      <w:keepLines/>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semiHidden/>
    <w:unhideWhenUsed/>
    <w:qFormat/>
    <w:rsid w:val="002922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92287"/>
    <w:rPr>
      <w:rFonts w:ascii="Times New Roman" w:eastAsia="Times New Roman" w:hAnsi="Times New Roman" w:cs="Times New Roman"/>
      <w:b/>
      <w:bCs/>
      <w:kern w:val="36"/>
      <w:sz w:val="48"/>
      <w:szCs w:val="48"/>
      <w:lang w:eastAsia="et-EE"/>
    </w:rPr>
  </w:style>
  <w:style w:type="paragraph" w:styleId="Normaallaadveeb">
    <w:name w:val="Normal (Web)"/>
    <w:basedOn w:val="Normaallaad"/>
    <w:uiPriority w:val="99"/>
    <w:unhideWhenUsed/>
    <w:rsid w:val="0029228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4Mrk">
    <w:name w:val="Pealkiri 4 Märk"/>
    <w:basedOn w:val="Liguvaikefont"/>
    <w:link w:val="Pealkiri4"/>
    <w:uiPriority w:val="9"/>
    <w:semiHidden/>
    <w:rsid w:val="00292287"/>
    <w:rPr>
      <w:rFonts w:asciiTheme="majorHAnsi" w:eastAsiaTheme="majorEastAsia" w:hAnsiTheme="majorHAnsi" w:cstheme="majorBidi"/>
      <w:b/>
      <w:bCs/>
      <w:i/>
      <w:iCs/>
      <w:color w:val="4F81BD" w:themeColor="accent1"/>
    </w:rPr>
  </w:style>
  <w:style w:type="character" w:customStyle="1" w:styleId="Pealkiri5Mrk">
    <w:name w:val="Pealkiri 5 Märk"/>
    <w:basedOn w:val="Liguvaikefont"/>
    <w:link w:val="Pealkiri5"/>
    <w:uiPriority w:val="9"/>
    <w:semiHidden/>
    <w:rsid w:val="00292287"/>
    <w:rPr>
      <w:rFonts w:asciiTheme="majorHAnsi" w:eastAsiaTheme="majorEastAsia" w:hAnsiTheme="majorHAnsi" w:cstheme="majorBidi"/>
      <w:color w:val="243F60" w:themeColor="accent1" w:themeShade="7F"/>
    </w:rPr>
  </w:style>
  <w:style w:type="character" w:styleId="Hperlink">
    <w:name w:val="Hyperlink"/>
    <w:basedOn w:val="Liguvaikefont"/>
    <w:uiPriority w:val="99"/>
    <w:semiHidden/>
    <w:unhideWhenUsed/>
    <w:rsid w:val="00292287"/>
    <w:rPr>
      <w:color w:val="0000FF"/>
      <w:u w:val="single"/>
    </w:rPr>
  </w:style>
</w:styles>
</file>

<file path=word/webSettings.xml><?xml version="1.0" encoding="utf-8"?>
<w:webSettings xmlns:r="http://schemas.openxmlformats.org/officeDocument/2006/relationships" xmlns:w="http://schemas.openxmlformats.org/wordprocessingml/2006/main">
  <w:divs>
    <w:div w:id="508909039">
      <w:bodyDiv w:val="1"/>
      <w:marLeft w:val="0"/>
      <w:marRight w:val="0"/>
      <w:marTop w:val="0"/>
      <w:marBottom w:val="0"/>
      <w:divBdr>
        <w:top w:val="none" w:sz="0" w:space="0" w:color="auto"/>
        <w:left w:val="none" w:sz="0" w:space="0" w:color="auto"/>
        <w:bottom w:val="none" w:sz="0" w:space="0" w:color="auto"/>
        <w:right w:val="none" w:sz="0" w:space="0" w:color="auto"/>
      </w:divBdr>
      <w:divsChild>
        <w:div w:id="1362441247">
          <w:marLeft w:val="0"/>
          <w:marRight w:val="0"/>
          <w:marTop w:val="0"/>
          <w:marBottom w:val="0"/>
          <w:divBdr>
            <w:top w:val="none" w:sz="0" w:space="0" w:color="auto"/>
            <w:left w:val="none" w:sz="0" w:space="0" w:color="auto"/>
            <w:bottom w:val="none" w:sz="0" w:space="0" w:color="auto"/>
            <w:right w:val="none" w:sz="0" w:space="0" w:color="auto"/>
          </w:divBdr>
          <w:divsChild>
            <w:div w:id="969435252">
              <w:marLeft w:val="0"/>
              <w:marRight w:val="0"/>
              <w:marTop w:val="0"/>
              <w:marBottom w:val="0"/>
              <w:divBdr>
                <w:top w:val="none" w:sz="0" w:space="0" w:color="auto"/>
                <w:left w:val="none" w:sz="0" w:space="0" w:color="auto"/>
                <w:bottom w:val="none" w:sz="0" w:space="0" w:color="auto"/>
                <w:right w:val="none" w:sz="0" w:space="0" w:color="auto"/>
              </w:divBdr>
              <w:divsChild>
                <w:div w:id="1130510171">
                  <w:marLeft w:val="0"/>
                  <w:marRight w:val="0"/>
                  <w:marTop w:val="0"/>
                  <w:marBottom w:val="0"/>
                  <w:divBdr>
                    <w:top w:val="none" w:sz="0" w:space="0" w:color="auto"/>
                    <w:left w:val="none" w:sz="0" w:space="0" w:color="auto"/>
                    <w:bottom w:val="none" w:sz="0" w:space="0" w:color="auto"/>
                    <w:right w:val="none" w:sz="0" w:space="0" w:color="auto"/>
                  </w:divBdr>
                  <w:divsChild>
                    <w:div w:id="1879777170">
                      <w:marLeft w:val="0"/>
                      <w:marRight w:val="0"/>
                      <w:marTop w:val="0"/>
                      <w:marBottom w:val="0"/>
                      <w:divBdr>
                        <w:top w:val="none" w:sz="0" w:space="0" w:color="auto"/>
                        <w:left w:val="none" w:sz="0" w:space="0" w:color="auto"/>
                        <w:bottom w:val="none" w:sz="0" w:space="0" w:color="auto"/>
                        <w:right w:val="none" w:sz="0" w:space="0" w:color="auto"/>
                      </w:divBdr>
                      <w:divsChild>
                        <w:div w:id="134959359">
                          <w:marLeft w:val="150"/>
                          <w:marRight w:val="150"/>
                          <w:marTop w:val="150"/>
                          <w:marBottom w:val="150"/>
                          <w:divBdr>
                            <w:top w:val="none" w:sz="0" w:space="0" w:color="auto"/>
                            <w:left w:val="none" w:sz="0" w:space="0" w:color="auto"/>
                            <w:bottom w:val="none" w:sz="0" w:space="0" w:color="auto"/>
                            <w:right w:val="none" w:sz="0" w:space="0" w:color="auto"/>
                          </w:divBdr>
                          <w:divsChild>
                            <w:div w:id="1503886178">
                              <w:marLeft w:val="0"/>
                              <w:marRight w:val="0"/>
                              <w:marTop w:val="0"/>
                              <w:marBottom w:val="0"/>
                              <w:divBdr>
                                <w:top w:val="none" w:sz="0" w:space="0" w:color="auto"/>
                                <w:left w:val="none" w:sz="0" w:space="0" w:color="auto"/>
                                <w:bottom w:val="none" w:sz="0" w:space="0" w:color="auto"/>
                                <w:right w:val="none" w:sz="0" w:space="0" w:color="auto"/>
                              </w:divBdr>
                              <w:divsChild>
                                <w:div w:id="983580825">
                                  <w:marLeft w:val="0"/>
                                  <w:marRight w:val="0"/>
                                  <w:marTop w:val="0"/>
                                  <w:marBottom w:val="0"/>
                                  <w:divBdr>
                                    <w:top w:val="none" w:sz="0" w:space="0" w:color="auto"/>
                                    <w:left w:val="none" w:sz="0" w:space="0" w:color="auto"/>
                                    <w:bottom w:val="none" w:sz="0" w:space="0" w:color="auto"/>
                                    <w:right w:val="none" w:sz="0" w:space="0" w:color="auto"/>
                                  </w:divBdr>
                                  <w:divsChild>
                                    <w:div w:id="482476724">
                                      <w:marLeft w:val="0"/>
                                      <w:marRight w:val="0"/>
                                      <w:marTop w:val="0"/>
                                      <w:marBottom w:val="0"/>
                                      <w:divBdr>
                                        <w:top w:val="none" w:sz="0" w:space="0" w:color="auto"/>
                                        <w:left w:val="none" w:sz="0" w:space="0" w:color="auto"/>
                                        <w:bottom w:val="none" w:sz="0" w:space="0" w:color="auto"/>
                                        <w:right w:val="none" w:sz="0" w:space="0" w:color="auto"/>
                                      </w:divBdr>
                                      <w:divsChild>
                                        <w:div w:id="1774594532">
                                          <w:marLeft w:val="0"/>
                                          <w:marRight w:val="0"/>
                                          <w:marTop w:val="0"/>
                                          <w:marBottom w:val="0"/>
                                          <w:divBdr>
                                            <w:top w:val="none" w:sz="0" w:space="0" w:color="auto"/>
                                            <w:left w:val="none" w:sz="0" w:space="0" w:color="auto"/>
                                            <w:bottom w:val="none" w:sz="0" w:space="0" w:color="auto"/>
                                            <w:right w:val="none" w:sz="0" w:space="0" w:color="auto"/>
                                          </w:divBdr>
                                          <w:divsChild>
                                            <w:div w:id="1858151336">
                                              <w:marLeft w:val="0"/>
                                              <w:marRight w:val="0"/>
                                              <w:marTop w:val="0"/>
                                              <w:marBottom w:val="0"/>
                                              <w:divBdr>
                                                <w:top w:val="none" w:sz="0" w:space="0" w:color="auto"/>
                                                <w:left w:val="none" w:sz="0" w:space="0" w:color="auto"/>
                                                <w:bottom w:val="none" w:sz="0" w:space="0" w:color="auto"/>
                                                <w:right w:val="none" w:sz="0" w:space="0" w:color="auto"/>
                                              </w:divBdr>
                                              <w:divsChild>
                                                <w:div w:id="759369882">
                                                  <w:marLeft w:val="0"/>
                                                  <w:marRight w:val="0"/>
                                                  <w:marTop w:val="0"/>
                                                  <w:marBottom w:val="0"/>
                                                  <w:divBdr>
                                                    <w:top w:val="none" w:sz="0" w:space="0" w:color="auto"/>
                                                    <w:left w:val="none" w:sz="0" w:space="0" w:color="auto"/>
                                                    <w:bottom w:val="none" w:sz="0" w:space="0" w:color="auto"/>
                                                    <w:right w:val="none" w:sz="0" w:space="0" w:color="auto"/>
                                                  </w:divBdr>
                                                  <w:divsChild>
                                                    <w:div w:id="1580021798">
                                                      <w:marLeft w:val="0"/>
                                                      <w:marRight w:val="0"/>
                                                      <w:marTop w:val="0"/>
                                                      <w:marBottom w:val="0"/>
                                                      <w:divBdr>
                                                        <w:top w:val="none" w:sz="0" w:space="0" w:color="auto"/>
                                                        <w:left w:val="none" w:sz="0" w:space="0" w:color="auto"/>
                                                        <w:bottom w:val="none" w:sz="0" w:space="0" w:color="auto"/>
                                                        <w:right w:val="none" w:sz="0" w:space="0" w:color="auto"/>
                                                      </w:divBdr>
                                                      <w:divsChild>
                                                        <w:div w:id="328099439">
                                                          <w:marLeft w:val="0"/>
                                                          <w:marRight w:val="0"/>
                                                          <w:marTop w:val="0"/>
                                                          <w:marBottom w:val="0"/>
                                                          <w:divBdr>
                                                            <w:top w:val="none" w:sz="0" w:space="0" w:color="auto"/>
                                                            <w:left w:val="none" w:sz="0" w:space="0" w:color="auto"/>
                                                            <w:bottom w:val="none" w:sz="0" w:space="0" w:color="auto"/>
                                                            <w:right w:val="none" w:sz="0" w:space="0" w:color="auto"/>
                                                          </w:divBdr>
                                                          <w:divsChild>
                                                            <w:div w:id="1432240647">
                                                              <w:marLeft w:val="0"/>
                                                              <w:marRight w:val="0"/>
                                                              <w:marTop w:val="0"/>
                                                              <w:marBottom w:val="0"/>
                                                              <w:divBdr>
                                                                <w:top w:val="none" w:sz="0" w:space="0" w:color="auto"/>
                                                                <w:left w:val="none" w:sz="0" w:space="0" w:color="auto"/>
                                                                <w:bottom w:val="none" w:sz="0" w:space="0" w:color="auto"/>
                                                                <w:right w:val="none" w:sz="0" w:space="0" w:color="auto"/>
                                                              </w:divBdr>
                                                            </w:div>
                                                            <w:div w:id="4539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6068753">
      <w:bodyDiv w:val="1"/>
      <w:marLeft w:val="0"/>
      <w:marRight w:val="0"/>
      <w:marTop w:val="0"/>
      <w:marBottom w:val="0"/>
      <w:divBdr>
        <w:top w:val="none" w:sz="0" w:space="0" w:color="auto"/>
        <w:left w:val="none" w:sz="0" w:space="0" w:color="auto"/>
        <w:bottom w:val="none" w:sz="0" w:space="0" w:color="auto"/>
        <w:right w:val="none" w:sz="0" w:space="0" w:color="auto"/>
      </w:divBdr>
    </w:div>
    <w:div w:id="1544707170">
      <w:bodyDiv w:val="1"/>
      <w:marLeft w:val="0"/>
      <w:marRight w:val="0"/>
      <w:marTop w:val="0"/>
      <w:marBottom w:val="0"/>
      <w:divBdr>
        <w:top w:val="none" w:sz="0" w:space="0" w:color="auto"/>
        <w:left w:val="none" w:sz="0" w:space="0" w:color="auto"/>
        <w:bottom w:val="none" w:sz="0" w:space="0" w:color="auto"/>
        <w:right w:val="none" w:sz="0" w:space="0" w:color="auto"/>
      </w:divBdr>
    </w:div>
    <w:div w:id="1770421939">
      <w:bodyDiv w:val="1"/>
      <w:marLeft w:val="0"/>
      <w:marRight w:val="0"/>
      <w:marTop w:val="0"/>
      <w:marBottom w:val="0"/>
      <w:divBdr>
        <w:top w:val="none" w:sz="0" w:space="0" w:color="auto"/>
        <w:left w:val="none" w:sz="0" w:space="0" w:color="auto"/>
        <w:bottom w:val="none" w:sz="0" w:space="0" w:color="auto"/>
        <w:right w:val="none" w:sz="0" w:space="0" w:color="auto"/>
      </w:divBdr>
    </w:div>
    <w:div w:id="1925842885">
      <w:bodyDiv w:val="1"/>
      <w:marLeft w:val="0"/>
      <w:marRight w:val="0"/>
      <w:marTop w:val="0"/>
      <w:marBottom w:val="0"/>
      <w:divBdr>
        <w:top w:val="none" w:sz="0" w:space="0" w:color="auto"/>
        <w:left w:val="none" w:sz="0" w:space="0" w:color="auto"/>
        <w:bottom w:val="none" w:sz="0" w:space="0" w:color="auto"/>
        <w:right w:val="none" w:sz="0" w:space="0" w:color="auto"/>
      </w:divBdr>
      <w:divsChild>
        <w:div w:id="23677003">
          <w:marLeft w:val="0"/>
          <w:marRight w:val="0"/>
          <w:marTop w:val="150"/>
          <w:marBottom w:val="300"/>
          <w:divBdr>
            <w:top w:val="none" w:sz="0" w:space="0" w:color="auto"/>
            <w:left w:val="none" w:sz="0" w:space="0" w:color="auto"/>
            <w:bottom w:val="none" w:sz="0" w:space="0" w:color="auto"/>
            <w:right w:val="none" w:sz="0" w:space="0" w:color="auto"/>
          </w:divBdr>
        </w:div>
        <w:div w:id="785856612">
          <w:marLeft w:val="0"/>
          <w:marRight w:val="0"/>
          <w:marTop w:val="0"/>
          <w:marBottom w:val="0"/>
          <w:divBdr>
            <w:top w:val="none" w:sz="0" w:space="0" w:color="auto"/>
            <w:left w:val="none" w:sz="0" w:space="0" w:color="auto"/>
            <w:bottom w:val="none" w:sz="0" w:space="0" w:color="auto"/>
            <w:right w:val="none" w:sz="0" w:space="0" w:color="auto"/>
          </w:divBdr>
          <w:divsChild>
            <w:div w:id="607279361">
              <w:marLeft w:val="0"/>
              <w:marRight w:val="0"/>
              <w:marTop w:val="0"/>
              <w:marBottom w:val="0"/>
              <w:divBdr>
                <w:top w:val="none" w:sz="0" w:space="0" w:color="auto"/>
                <w:left w:val="none" w:sz="0" w:space="0" w:color="auto"/>
                <w:bottom w:val="none" w:sz="0" w:space="0" w:color="auto"/>
                <w:right w:val="none" w:sz="0" w:space="0" w:color="auto"/>
              </w:divBdr>
              <w:divsChild>
                <w:div w:id="25840813">
                  <w:marLeft w:val="0"/>
                  <w:marRight w:val="0"/>
                  <w:marTop w:val="0"/>
                  <w:marBottom w:val="0"/>
                  <w:divBdr>
                    <w:top w:val="none" w:sz="0" w:space="0" w:color="auto"/>
                    <w:left w:val="none" w:sz="0" w:space="0" w:color="auto"/>
                    <w:bottom w:val="none" w:sz="0" w:space="0" w:color="auto"/>
                    <w:right w:val="none" w:sz="0" w:space="0" w:color="auto"/>
                  </w:divBdr>
                  <w:divsChild>
                    <w:div w:id="645355309">
                      <w:marLeft w:val="0"/>
                      <w:marRight w:val="0"/>
                      <w:marTop w:val="0"/>
                      <w:marBottom w:val="0"/>
                      <w:divBdr>
                        <w:top w:val="none" w:sz="0" w:space="0" w:color="auto"/>
                        <w:left w:val="none" w:sz="0" w:space="0" w:color="auto"/>
                        <w:bottom w:val="none" w:sz="0" w:space="0" w:color="auto"/>
                        <w:right w:val="none" w:sz="0" w:space="0" w:color="auto"/>
                      </w:divBdr>
                      <w:divsChild>
                        <w:div w:id="91560139">
                          <w:marLeft w:val="0"/>
                          <w:marRight w:val="0"/>
                          <w:marTop w:val="0"/>
                          <w:marBottom w:val="0"/>
                          <w:divBdr>
                            <w:top w:val="none" w:sz="0" w:space="0" w:color="auto"/>
                            <w:left w:val="none" w:sz="0" w:space="0" w:color="auto"/>
                            <w:bottom w:val="none" w:sz="0" w:space="0" w:color="auto"/>
                            <w:right w:val="none" w:sz="0" w:space="0" w:color="auto"/>
                          </w:divBdr>
                          <w:divsChild>
                            <w:div w:id="919830393">
                              <w:marLeft w:val="0"/>
                              <w:marRight w:val="0"/>
                              <w:marTop w:val="0"/>
                              <w:marBottom w:val="0"/>
                              <w:divBdr>
                                <w:top w:val="none" w:sz="0" w:space="0" w:color="auto"/>
                                <w:left w:val="none" w:sz="0" w:space="0" w:color="auto"/>
                                <w:bottom w:val="none" w:sz="0" w:space="0" w:color="auto"/>
                                <w:right w:val="none" w:sz="0" w:space="0" w:color="auto"/>
                              </w:divBdr>
                              <w:divsChild>
                                <w:div w:id="21171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basaluarstid.ee/wp-content/uploads/2022/08/5.jpg" TargetMode="External"/><Relationship Id="rId3" Type="http://schemas.openxmlformats.org/officeDocument/2006/relationships/webSettings" Target="webSettings.xml"/><Relationship Id="rId7" Type="http://schemas.openxmlformats.org/officeDocument/2006/relationships/hyperlink" Target="https://www.ravimiamet.ee/uudised/epali-epsi-ja-ravimiameti-soovitused-lastel-palaviku-alandamiseks-ja-valu-raviks?fbclid=IwAR1mXGXcrNRef3S77nDg7ST4Mcx7SepUqAMdjs-m1EZ5gd65fETOZrg9r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earstiselts.ee/" TargetMode="External"/><Relationship Id="rId5" Type="http://schemas.openxmlformats.org/officeDocument/2006/relationships/hyperlink" Target="https://epal.ee/" TargetMode="External"/><Relationship Id="rId10" Type="http://schemas.openxmlformats.org/officeDocument/2006/relationships/theme" Target="theme/theme1.xml"/><Relationship Id="rId4" Type="http://schemas.openxmlformats.org/officeDocument/2006/relationships/hyperlink" Target="https://tabasaluarstid.ee/wp-content/uploads/2022/08/6.jpg" TargetMode="Externa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840</Words>
  <Characters>4877</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c:creator>
  <cp:lastModifiedBy>Anu</cp:lastModifiedBy>
  <cp:revision>1</cp:revision>
  <dcterms:created xsi:type="dcterms:W3CDTF">2023-10-11T11:58:00Z</dcterms:created>
  <dcterms:modified xsi:type="dcterms:W3CDTF">2023-10-11T12:00:00Z</dcterms:modified>
</cp:coreProperties>
</file>